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97" w:rsidRDefault="00337497">
      <w:pPr>
        <w:pStyle w:val="Textoindependiente"/>
        <w:ind w:left="0"/>
        <w:rPr>
          <w:sz w:val="12"/>
          <w:szCs w:val="12"/>
        </w:rPr>
      </w:pPr>
      <w:bookmarkStart w:id="0" w:name="_GoBack"/>
      <w:bookmarkEnd w:id="0"/>
    </w:p>
    <w:p w:rsidR="00337497" w:rsidRDefault="00ED33CF">
      <w:pPr>
        <w:pStyle w:val="Textoindependiente"/>
        <w:spacing w:before="1"/>
        <w:ind w:left="0"/>
        <w:jc w:val="center"/>
        <w:rPr>
          <w:b/>
          <w:sz w:val="20"/>
          <w:szCs w:val="20"/>
        </w:rPr>
      </w:pPr>
      <w:r>
        <w:rPr>
          <w:b/>
          <w:i/>
          <w:sz w:val="20"/>
          <w:szCs w:val="20"/>
        </w:rPr>
        <w:t xml:space="preserve">Tapuya </w:t>
      </w:r>
      <w:r>
        <w:rPr>
          <w:b/>
          <w:sz w:val="20"/>
          <w:szCs w:val="20"/>
        </w:rPr>
        <w:t>Guidelines:</w:t>
      </w:r>
    </w:p>
    <w:p w:rsidR="00337497" w:rsidRDefault="00ED33CF">
      <w:pPr>
        <w:pStyle w:val="Textoindependiente"/>
        <w:spacing w:before="1"/>
        <w:ind w:left="0"/>
        <w:jc w:val="center"/>
        <w:rPr>
          <w:b/>
          <w:sz w:val="20"/>
          <w:szCs w:val="20"/>
        </w:rPr>
      </w:pPr>
      <w:r>
        <w:rPr>
          <w:b/>
          <w:sz w:val="20"/>
          <w:szCs w:val="20"/>
        </w:rPr>
        <w:t xml:space="preserve"> Book Reviews</w:t>
      </w:r>
    </w:p>
    <w:p w:rsidR="00337497" w:rsidRDefault="00337497">
      <w:pPr>
        <w:pStyle w:val="Textoindependiente"/>
        <w:spacing w:before="1"/>
        <w:ind w:left="0"/>
        <w:jc w:val="center"/>
        <w:rPr>
          <w:b/>
          <w:sz w:val="20"/>
          <w:szCs w:val="20"/>
        </w:rPr>
      </w:pPr>
    </w:p>
    <w:p w:rsidR="00337497" w:rsidRDefault="00ED33CF">
      <w:pPr>
        <w:pStyle w:val="Textoindependiente"/>
        <w:spacing w:before="1"/>
        <w:ind w:left="0"/>
        <w:rPr>
          <w:sz w:val="20"/>
          <w:szCs w:val="20"/>
        </w:rPr>
      </w:pPr>
      <w:r>
        <w:rPr>
          <w:sz w:val="20"/>
          <w:szCs w:val="20"/>
        </w:rPr>
        <w:t xml:space="preserve">We want _Tapuya_ to be the “go to” site to find out what is happening in Latin American STS book publishing.   Reviews of </w:t>
      </w:r>
      <w:r>
        <w:rPr>
          <w:b/>
          <w:sz w:val="20"/>
          <w:szCs w:val="20"/>
        </w:rPr>
        <w:t>monographs</w:t>
      </w:r>
      <w:r>
        <w:rPr>
          <w:sz w:val="20"/>
          <w:szCs w:val="20"/>
        </w:rPr>
        <w:t xml:space="preserve"> (one author) should  focus on  2 or more books. 500 words will be allotted for each book in a bundled review of 2 or more. However, </w:t>
      </w:r>
      <w:r>
        <w:rPr>
          <w:b/>
          <w:sz w:val="20"/>
          <w:szCs w:val="20"/>
        </w:rPr>
        <w:t>anthologies</w:t>
      </w:r>
      <w:r>
        <w:rPr>
          <w:sz w:val="20"/>
          <w:szCs w:val="20"/>
        </w:rPr>
        <w:t xml:space="preserve"> and/or conference proceedings may be reviewed alone. They may have 1000-1500 words per volume, or 100-150 words</w:t>
      </w:r>
      <w:r>
        <w:rPr>
          <w:sz w:val="20"/>
          <w:szCs w:val="20"/>
        </w:rPr>
        <w:t xml:space="preserve"> per contributor’s essay. We want as many as possible Latin American voices heard in Tapuya.  </w:t>
      </w:r>
    </w:p>
    <w:p w:rsidR="00337497" w:rsidRDefault="00337497">
      <w:pPr>
        <w:pStyle w:val="Textoindependiente"/>
        <w:spacing w:before="1"/>
        <w:ind w:left="0"/>
        <w:rPr>
          <w:sz w:val="20"/>
          <w:szCs w:val="20"/>
        </w:rPr>
      </w:pPr>
    </w:p>
    <w:p w:rsidR="00337497" w:rsidRDefault="00ED33CF">
      <w:pPr>
        <w:pStyle w:val="Textoindependiente"/>
        <w:spacing w:before="1"/>
        <w:ind w:left="0"/>
        <w:rPr>
          <w:sz w:val="20"/>
          <w:szCs w:val="20"/>
        </w:rPr>
      </w:pPr>
      <w:r>
        <w:rPr>
          <w:sz w:val="20"/>
          <w:szCs w:val="20"/>
        </w:rPr>
        <w:t xml:space="preserve">Books selected for review and reviewers’ focuses on them should advance </w:t>
      </w:r>
      <w:r>
        <w:rPr>
          <w:b/>
          <w:sz w:val="20"/>
          <w:szCs w:val="20"/>
        </w:rPr>
        <w:t xml:space="preserve">_Tapuya_’s missions. </w:t>
      </w:r>
      <w:r>
        <w:rPr>
          <w:sz w:val="20"/>
          <w:szCs w:val="20"/>
        </w:rPr>
        <w:t>(See “Editorial Welcome” in Volume 1.) These are to create new conv</w:t>
      </w:r>
      <w:r>
        <w:rPr>
          <w:sz w:val="20"/>
          <w:szCs w:val="20"/>
        </w:rPr>
        <w:t>ersations by appropriately representing Portuguese and Spanish language issues and voices—from wherever these emerge in Latin America and around the globe. A second is to feature analyses of how Northern STS theories, policies and practices have effects on</w:t>
      </w:r>
      <w:r>
        <w:rPr>
          <w:sz w:val="20"/>
          <w:szCs w:val="20"/>
        </w:rPr>
        <w:t xml:space="preserve">, or interests for, Latin American STS.  A third is to provide a site for Periphery Studies: for South-South discussions of STS issues. The aim of </w:t>
      </w:r>
      <w:r>
        <w:rPr>
          <w:i/>
          <w:sz w:val="20"/>
          <w:szCs w:val="20"/>
        </w:rPr>
        <w:t xml:space="preserve">Tapuya </w:t>
      </w:r>
      <w:r>
        <w:rPr>
          <w:sz w:val="20"/>
          <w:szCs w:val="20"/>
        </w:rPr>
        <w:t xml:space="preserve">is to increase the complexity of the STS scholarly landscape around the globe. The journal intends to </w:t>
      </w:r>
      <w:r>
        <w:rPr>
          <w:sz w:val="20"/>
          <w:szCs w:val="20"/>
        </w:rPr>
        <w:t>push the boundaries of cutting-edge issues and thus create productive discussions.</w:t>
      </w:r>
    </w:p>
    <w:p w:rsidR="00337497" w:rsidRDefault="00337497">
      <w:pPr>
        <w:pStyle w:val="Textoindependiente"/>
        <w:spacing w:before="1"/>
        <w:ind w:left="0"/>
        <w:rPr>
          <w:sz w:val="20"/>
          <w:szCs w:val="20"/>
        </w:rPr>
      </w:pPr>
    </w:p>
    <w:p w:rsidR="00337497" w:rsidRDefault="00ED33CF">
      <w:pPr>
        <w:pStyle w:val="Textoindependiente"/>
        <w:spacing w:before="1"/>
        <w:ind w:left="0"/>
        <w:rPr>
          <w:sz w:val="20"/>
          <w:szCs w:val="20"/>
        </w:rPr>
      </w:pPr>
      <w:r>
        <w:rPr>
          <w:sz w:val="20"/>
          <w:szCs w:val="20"/>
        </w:rPr>
        <w:t xml:space="preserve">Every review must provide for readers a brief </w:t>
      </w:r>
      <w:r>
        <w:rPr>
          <w:b/>
          <w:sz w:val="20"/>
          <w:szCs w:val="20"/>
        </w:rPr>
        <w:t xml:space="preserve">“take-away” </w:t>
      </w:r>
      <w:r>
        <w:rPr>
          <w:sz w:val="20"/>
          <w:szCs w:val="20"/>
        </w:rPr>
        <w:t>evaluation of the book.  How should we readers think differently, or do research differently, on the book’s topic?</w:t>
      </w:r>
      <w:r>
        <w:rPr>
          <w:sz w:val="20"/>
          <w:szCs w:val="20"/>
        </w:rPr>
        <w:t xml:space="preserve">  Remember, many readers will never be able to read the book because they are </w:t>
      </w:r>
      <w:r>
        <w:rPr>
          <w:b/>
          <w:sz w:val="20"/>
          <w:szCs w:val="20"/>
        </w:rPr>
        <w:t>illiterate in author’s language.</w:t>
      </w:r>
    </w:p>
    <w:p w:rsidR="00337497" w:rsidRDefault="00337497">
      <w:pPr>
        <w:pStyle w:val="Textoindependiente"/>
        <w:spacing w:before="1"/>
        <w:ind w:left="0"/>
        <w:rPr>
          <w:sz w:val="20"/>
          <w:szCs w:val="20"/>
        </w:rPr>
      </w:pPr>
    </w:p>
    <w:p w:rsidR="00337497" w:rsidRDefault="00ED33CF">
      <w:pPr>
        <w:pStyle w:val="Textoindependiente"/>
        <w:spacing w:before="1"/>
        <w:ind w:left="0"/>
        <w:rPr>
          <w:b/>
          <w:sz w:val="20"/>
          <w:szCs w:val="20"/>
        </w:rPr>
      </w:pPr>
      <w:r>
        <w:rPr>
          <w:sz w:val="20"/>
          <w:szCs w:val="20"/>
        </w:rPr>
        <w:t xml:space="preserve">All book reviews must aim to achieve the highest quality standard American </w:t>
      </w:r>
      <w:r>
        <w:rPr>
          <w:b/>
          <w:sz w:val="20"/>
          <w:szCs w:val="20"/>
        </w:rPr>
        <w:t>English</w:t>
      </w:r>
      <w:r>
        <w:rPr>
          <w:sz w:val="20"/>
          <w:szCs w:val="20"/>
        </w:rPr>
        <w:t xml:space="preserve">. We can help.  But reviewers need to make a good try at it.  </w:t>
      </w:r>
      <w:r>
        <w:rPr>
          <w:sz w:val="20"/>
          <w:szCs w:val="20"/>
        </w:rPr>
        <w:t xml:space="preserve">However, we welcome reviews in less standard formats, such as interviews with book authors, or panel discussions of a book.  And we welcome them in other media than a written article, such as audio or video recordings.  We will entitle this section of the </w:t>
      </w:r>
      <w:r>
        <w:rPr>
          <w:sz w:val="20"/>
          <w:szCs w:val="20"/>
        </w:rPr>
        <w:t xml:space="preserve">journal “Books: Reviews, Interviews, and More.”     </w:t>
      </w:r>
    </w:p>
    <w:p w:rsidR="00337497" w:rsidRDefault="00337497">
      <w:pPr>
        <w:pStyle w:val="Textoindependiente"/>
        <w:spacing w:before="1"/>
        <w:ind w:left="0"/>
        <w:jc w:val="center"/>
        <w:rPr>
          <w:b/>
          <w:sz w:val="20"/>
          <w:szCs w:val="20"/>
        </w:rPr>
      </w:pPr>
    </w:p>
    <w:p w:rsidR="00337497" w:rsidRDefault="00ED33CF">
      <w:pPr>
        <w:pStyle w:val="Textoindependiente"/>
        <w:spacing w:before="1"/>
        <w:ind w:left="0"/>
        <w:rPr>
          <w:sz w:val="20"/>
          <w:szCs w:val="20"/>
        </w:rPr>
      </w:pPr>
      <w:r>
        <w:rPr>
          <w:sz w:val="20"/>
          <w:szCs w:val="20"/>
        </w:rPr>
        <w:t xml:space="preserve">Book reviews should address issues such as those following. They may be addressed in any order preferred. </w:t>
      </w:r>
    </w:p>
    <w:p w:rsidR="00337497" w:rsidRDefault="00337497">
      <w:pPr>
        <w:pStyle w:val="Textoindependiente"/>
        <w:spacing w:before="1"/>
        <w:ind w:left="0"/>
        <w:rPr>
          <w:sz w:val="20"/>
          <w:szCs w:val="20"/>
        </w:rPr>
      </w:pPr>
    </w:p>
    <w:p w:rsidR="00337497" w:rsidRDefault="00ED33CF">
      <w:pPr>
        <w:pStyle w:val="Textoindependiente"/>
        <w:spacing w:before="1"/>
        <w:ind w:left="0"/>
        <w:rPr>
          <w:sz w:val="20"/>
          <w:szCs w:val="20"/>
        </w:rPr>
      </w:pPr>
      <w:r>
        <w:rPr>
          <w:sz w:val="20"/>
          <w:szCs w:val="20"/>
        </w:rPr>
        <w:tab/>
        <w:t xml:space="preserve">1. </w:t>
      </w:r>
      <w:r>
        <w:rPr>
          <w:b/>
          <w:sz w:val="20"/>
          <w:szCs w:val="20"/>
        </w:rPr>
        <w:t xml:space="preserve">Why did the author write this book? </w:t>
      </w:r>
      <w:r>
        <w:rPr>
          <w:sz w:val="20"/>
          <w:szCs w:val="20"/>
        </w:rPr>
        <w:t xml:space="preserve"> How does  the author report that the book is intended</w:t>
      </w:r>
      <w:r>
        <w:rPr>
          <w:sz w:val="20"/>
          <w:szCs w:val="20"/>
        </w:rPr>
        <w:t xml:space="preserve"> to advance thinking, policy, practice with respect to relevant social conditions, publishing conditions, current political and intellectual issues, etc.?  Is there </w:t>
      </w:r>
      <w:r>
        <w:rPr>
          <w:b/>
          <w:sz w:val="20"/>
          <w:szCs w:val="20"/>
        </w:rPr>
        <w:t xml:space="preserve">a better question </w:t>
      </w:r>
      <w:r>
        <w:rPr>
          <w:sz w:val="20"/>
          <w:szCs w:val="20"/>
        </w:rPr>
        <w:t>that the author could have addressed instead of the one(s) on which the b</w:t>
      </w:r>
      <w:r>
        <w:rPr>
          <w:sz w:val="20"/>
          <w:szCs w:val="20"/>
        </w:rPr>
        <w:t xml:space="preserve">ook focuses?  What existing </w:t>
      </w:r>
      <w:r>
        <w:rPr>
          <w:b/>
          <w:sz w:val="20"/>
          <w:szCs w:val="20"/>
        </w:rPr>
        <w:t>debates</w:t>
      </w:r>
      <w:r>
        <w:rPr>
          <w:sz w:val="20"/>
          <w:szCs w:val="20"/>
        </w:rPr>
        <w:t xml:space="preserve">, controversies, agendas does this book intend to enter?  Who are its intended </w:t>
      </w:r>
      <w:r>
        <w:rPr>
          <w:b/>
          <w:sz w:val="20"/>
          <w:szCs w:val="20"/>
        </w:rPr>
        <w:t>readerships</w:t>
      </w:r>
      <w:r>
        <w:rPr>
          <w:sz w:val="20"/>
          <w:szCs w:val="20"/>
        </w:rPr>
        <w:t xml:space="preserve">?  </w:t>
      </w:r>
    </w:p>
    <w:p w:rsidR="00337497" w:rsidRDefault="00337497">
      <w:pPr>
        <w:pStyle w:val="Textoindependiente"/>
        <w:spacing w:before="1"/>
        <w:ind w:left="0"/>
        <w:rPr>
          <w:sz w:val="20"/>
          <w:szCs w:val="20"/>
        </w:rPr>
      </w:pPr>
    </w:p>
    <w:p w:rsidR="00337497" w:rsidRDefault="00ED33CF">
      <w:pPr>
        <w:pStyle w:val="Textoindependiente"/>
        <w:spacing w:before="1"/>
        <w:ind w:left="0"/>
        <w:rPr>
          <w:sz w:val="20"/>
          <w:szCs w:val="20"/>
        </w:rPr>
      </w:pPr>
      <w:r>
        <w:rPr>
          <w:sz w:val="20"/>
          <w:szCs w:val="20"/>
        </w:rPr>
        <w:tab/>
        <w:t xml:space="preserve">2.   What are the </w:t>
      </w:r>
      <w:r>
        <w:rPr>
          <w:b/>
          <w:sz w:val="20"/>
          <w:szCs w:val="20"/>
        </w:rPr>
        <w:t>strengths and limitations</w:t>
      </w:r>
      <w:r>
        <w:rPr>
          <w:sz w:val="20"/>
          <w:szCs w:val="20"/>
        </w:rPr>
        <w:t xml:space="preserve"> of the book? Is the author fair to those criticized?</w:t>
      </w:r>
    </w:p>
    <w:p w:rsidR="00337497" w:rsidRDefault="00337497">
      <w:pPr>
        <w:pStyle w:val="Textoindependiente"/>
        <w:spacing w:before="1"/>
        <w:ind w:left="0"/>
        <w:rPr>
          <w:sz w:val="20"/>
          <w:szCs w:val="20"/>
        </w:rPr>
      </w:pPr>
    </w:p>
    <w:p w:rsidR="00337497" w:rsidRDefault="00ED33CF">
      <w:pPr>
        <w:pStyle w:val="Textoindependiente"/>
        <w:spacing w:before="1"/>
        <w:ind w:left="0"/>
        <w:rPr>
          <w:sz w:val="20"/>
          <w:szCs w:val="20"/>
        </w:rPr>
      </w:pPr>
      <w:r>
        <w:rPr>
          <w:sz w:val="20"/>
          <w:szCs w:val="20"/>
        </w:rPr>
        <w:tab/>
        <w:t>3.  Are there conflicts or</w:t>
      </w:r>
      <w:r>
        <w:rPr>
          <w:sz w:val="20"/>
          <w:szCs w:val="20"/>
        </w:rPr>
        <w:t xml:space="preserve"> </w:t>
      </w:r>
      <w:r>
        <w:rPr>
          <w:b/>
          <w:sz w:val="20"/>
          <w:szCs w:val="20"/>
        </w:rPr>
        <w:t>tensions</w:t>
      </w:r>
      <w:r>
        <w:rPr>
          <w:sz w:val="20"/>
          <w:szCs w:val="20"/>
        </w:rPr>
        <w:t xml:space="preserve"> within the book, and/or between this book and related ones? (Central terms used in different ways? Problematic methodologies? etc.)</w:t>
      </w:r>
    </w:p>
    <w:p w:rsidR="00337497" w:rsidRDefault="00337497">
      <w:pPr>
        <w:pStyle w:val="Textoindependiente"/>
        <w:spacing w:before="1"/>
        <w:ind w:left="0"/>
        <w:jc w:val="center"/>
        <w:rPr>
          <w:sz w:val="20"/>
          <w:szCs w:val="20"/>
        </w:rPr>
      </w:pPr>
    </w:p>
    <w:p w:rsidR="00337497" w:rsidRDefault="00ED33CF">
      <w:pPr>
        <w:pStyle w:val="Textoindependiente"/>
        <w:spacing w:before="1"/>
        <w:ind w:left="0"/>
        <w:rPr>
          <w:sz w:val="20"/>
          <w:szCs w:val="20"/>
        </w:rPr>
      </w:pPr>
      <w:r>
        <w:rPr>
          <w:sz w:val="20"/>
          <w:szCs w:val="20"/>
        </w:rPr>
        <w:tab/>
        <w:t xml:space="preserve">4. Are there </w:t>
      </w:r>
      <w:r>
        <w:rPr>
          <w:b/>
          <w:sz w:val="20"/>
          <w:szCs w:val="20"/>
        </w:rPr>
        <w:t>new directions</w:t>
      </w:r>
      <w:r>
        <w:rPr>
          <w:sz w:val="20"/>
          <w:szCs w:val="20"/>
        </w:rPr>
        <w:t xml:space="preserve"> in research deserving future attention, whether or not identified by the author? </w:t>
      </w:r>
    </w:p>
    <w:p w:rsidR="00337497" w:rsidRDefault="00337497">
      <w:pPr>
        <w:pStyle w:val="Textoindependiente"/>
        <w:spacing w:before="1"/>
        <w:ind w:left="0"/>
        <w:rPr>
          <w:sz w:val="20"/>
          <w:szCs w:val="20"/>
        </w:rPr>
      </w:pPr>
    </w:p>
    <w:p w:rsidR="00337497" w:rsidRDefault="00ED33CF">
      <w:pPr>
        <w:pStyle w:val="Textoindependiente"/>
        <w:spacing w:before="1"/>
        <w:ind w:left="0"/>
        <w:rPr>
          <w:sz w:val="20"/>
          <w:szCs w:val="20"/>
        </w:rPr>
      </w:pPr>
      <w:r>
        <w:rPr>
          <w:sz w:val="20"/>
          <w:szCs w:val="20"/>
        </w:rPr>
        <w:tab/>
      </w:r>
      <w:r>
        <w:rPr>
          <w:sz w:val="20"/>
          <w:szCs w:val="20"/>
        </w:rPr>
        <w:t xml:space="preserve">5.  Is the </w:t>
      </w:r>
      <w:r>
        <w:rPr>
          <w:b/>
          <w:sz w:val="20"/>
          <w:szCs w:val="20"/>
        </w:rPr>
        <w:t>writing</w:t>
      </w:r>
      <w:r>
        <w:rPr>
          <w:sz w:val="20"/>
          <w:szCs w:val="20"/>
        </w:rPr>
        <w:t xml:space="preserve"> accessible? For which groups would you recommend the book? </w:t>
      </w:r>
    </w:p>
    <w:p w:rsidR="00337497" w:rsidRDefault="00337497">
      <w:pPr>
        <w:pStyle w:val="Textoindependiente"/>
        <w:spacing w:before="1"/>
        <w:ind w:left="0"/>
        <w:rPr>
          <w:sz w:val="20"/>
          <w:szCs w:val="20"/>
        </w:rPr>
      </w:pPr>
    </w:p>
    <w:p w:rsidR="00337497" w:rsidRDefault="00ED33CF">
      <w:pPr>
        <w:pStyle w:val="Textoindependiente"/>
        <w:spacing w:before="1"/>
        <w:ind w:left="0"/>
        <w:rPr>
          <w:sz w:val="20"/>
          <w:szCs w:val="20"/>
        </w:rPr>
      </w:pPr>
      <w:r>
        <w:rPr>
          <w:sz w:val="20"/>
          <w:szCs w:val="20"/>
        </w:rPr>
        <w:t xml:space="preserve">Finally, please ask Luisa Fernanda Grijalva Maza (luisagrijalvam@gmail.com),_Tapuya_’s Managing Editor Latin America, for a </w:t>
      </w:r>
      <w:r>
        <w:rPr>
          <w:b/>
          <w:sz w:val="20"/>
          <w:szCs w:val="20"/>
        </w:rPr>
        <w:t xml:space="preserve">fee waiver code </w:t>
      </w:r>
      <w:r>
        <w:rPr>
          <w:sz w:val="20"/>
          <w:szCs w:val="20"/>
        </w:rPr>
        <w:t>before submitting your manuscript to</w:t>
      </w:r>
      <w:r>
        <w:rPr>
          <w:sz w:val="20"/>
          <w:szCs w:val="20"/>
        </w:rPr>
        <w:t xml:space="preserve"> Taylor and Francis. </w:t>
      </w:r>
      <w:r>
        <w:rPr>
          <w:sz w:val="20"/>
          <w:szCs w:val="20"/>
        </w:rPr>
        <w:tab/>
      </w:r>
    </w:p>
    <w:p w:rsidR="00337497" w:rsidRDefault="00337497">
      <w:pPr>
        <w:pStyle w:val="Textoindependiente"/>
        <w:spacing w:before="1"/>
        <w:ind w:left="0"/>
        <w:jc w:val="center"/>
        <w:rPr>
          <w:b/>
          <w:sz w:val="20"/>
          <w:szCs w:val="20"/>
        </w:rPr>
      </w:pPr>
    </w:p>
    <w:p w:rsidR="00337497" w:rsidRDefault="00ED33CF">
      <w:pPr>
        <w:pStyle w:val="Textoindependiente"/>
        <w:spacing w:before="1"/>
        <w:ind w:left="0"/>
        <w:jc w:val="center"/>
        <w:rPr>
          <w:b/>
          <w:sz w:val="20"/>
          <w:szCs w:val="20"/>
        </w:rPr>
      </w:pPr>
      <w:r>
        <w:rPr>
          <w:b/>
          <w:sz w:val="20"/>
          <w:szCs w:val="20"/>
        </w:rPr>
        <w:t>Literature Reviews</w:t>
      </w:r>
    </w:p>
    <w:p w:rsidR="00337497" w:rsidRDefault="00337497">
      <w:pPr>
        <w:pStyle w:val="Textoindependiente"/>
        <w:spacing w:before="1"/>
        <w:ind w:left="0"/>
        <w:jc w:val="center"/>
        <w:rPr>
          <w:b/>
          <w:sz w:val="20"/>
          <w:szCs w:val="20"/>
        </w:rPr>
      </w:pPr>
    </w:p>
    <w:p w:rsidR="00337497" w:rsidRDefault="00ED33CF">
      <w:pPr>
        <w:pStyle w:val="Textoindependiente"/>
        <w:spacing w:before="1"/>
        <w:ind w:left="0"/>
        <w:rPr>
          <w:sz w:val="20"/>
          <w:szCs w:val="20"/>
        </w:rPr>
      </w:pPr>
      <w:r>
        <w:rPr>
          <w:sz w:val="20"/>
          <w:szCs w:val="20"/>
        </w:rPr>
        <w:t xml:space="preserve">Literature reviews count as regular articles.  They may be up to 7000 words. These will be peer reviewed. Imagine this as the article that you would like to assign to your students on day 1 of a course in your </w:t>
      </w:r>
      <w:r>
        <w:rPr>
          <w:sz w:val="20"/>
          <w:szCs w:val="20"/>
        </w:rPr>
        <w:t>field.  It will provide a map of the  issues in the field historically, geographically, culturally, or any other relevant way.  It will identify the central debates and controversies, the key players and their distinctive contributions.  Its references wil</w:t>
      </w:r>
      <w:r>
        <w:rPr>
          <w:sz w:val="20"/>
          <w:szCs w:val="20"/>
        </w:rPr>
        <w:t>l provide a useful reading list.  It will evaluate the strengths and limitations of these debates and controversies, and how they might be improved.</w:t>
      </w:r>
    </w:p>
    <w:p w:rsidR="00337497" w:rsidRDefault="00ED33CF">
      <w:pPr>
        <w:pStyle w:val="Textoindependiente"/>
        <w:spacing w:before="1"/>
        <w:ind w:left="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--June 1, 2019</w:t>
      </w:r>
    </w:p>
    <w:sectPr w:rsidR="00337497">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CF" w:rsidRDefault="00ED33CF">
      <w:r>
        <w:separator/>
      </w:r>
    </w:p>
  </w:endnote>
  <w:endnote w:type="continuationSeparator" w:id="0">
    <w:p w:rsidR="00ED33CF" w:rsidRDefault="00ED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97" w:rsidRDefault="003374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CF" w:rsidRDefault="00ED33CF">
      <w:r>
        <w:separator/>
      </w:r>
    </w:p>
  </w:footnote>
  <w:footnote w:type="continuationSeparator" w:id="0">
    <w:p w:rsidR="00ED33CF" w:rsidRDefault="00ED3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97"/>
    <w:rsid w:val="00027873"/>
    <w:rsid w:val="00337497"/>
    <w:rsid w:val="00ED33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A2728-0C97-47B4-9339-D53F4D9B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28C9"/>
    <w:pPr>
      <w:widowControl w:val="0"/>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1"/>
    <w:semiHidden/>
    <w:qFormat/>
    <w:rsid w:val="00F028C9"/>
    <w:rPr>
      <w:rFonts w:eastAsiaTheme="minorEastAsia"/>
      <w:sz w:val="21"/>
      <w:szCs w:val="21"/>
    </w:rPr>
  </w:style>
  <w:style w:type="character" w:customStyle="1" w:styleId="TextodegloboCar">
    <w:name w:val="Texto de globo Car"/>
    <w:basedOn w:val="Fuentedeprrafopredeter"/>
    <w:link w:val="Textodeglobo"/>
    <w:uiPriority w:val="99"/>
    <w:semiHidden/>
    <w:qFormat/>
    <w:rsid w:val="00F028C9"/>
    <w:rPr>
      <w:rFonts w:ascii="Tahoma" w:eastAsiaTheme="minorEastAsia" w:hAnsi="Tahoma" w:cs="Tahoma"/>
      <w:sz w:val="16"/>
      <w:szCs w:val="16"/>
    </w:rPr>
  </w:style>
  <w:style w:type="character" w:customStyle="1" w:styleId="EncabezadoCar">
    <w:name w:val="Encabezado Car"/>
    <w:basedOn w:val="Fuentedeprrafopredeter"/>
    <w:link w:val="Encabezado"/>
    <w:uiPriority w:val="99"/>
    <w:qFormat/>
    <w:rsid w:val="0037406B"/>
    <w:rPr>
      <w:rFonts w:eastAsiaTheme="minorEastAsia"/>
    </w:rPr>
  </w:style>
  <w:style w:type="character" w:customStyle="1" w:styleId="PiedepginaCar">
    <w:name w:val="Pie de página Car"/>
    <w:basedOn w:val="Fuentedeprrafopredeter"/>
    <w:link w:val="Piedepgina"/>
    <w:uiPriority w:val="99"/>
    <w:qFormat/>
    <w:rsid w:val="0037406B"/>
    <w:rPr>
      <w:rFonts w:eastAsiaTheme="minorEastAsia"/>
    </w:rPr>
  </w:style>
  <w:style w:type="character" w:customStyle="1" w:styleId="ListLabel1">
    <w:name w:val="ListLabel 1"/>
    <w:qFormat/>
    <w:rPr>
      <w:rFonts w:cs="Times New Roman"/>
      <w:b w:val="0"/>
      <w:bCs w:val="0"/>
      <w:color w:val="262626"/>
      <w:spacing w:val="9"/>
      <w:w w:val="106"/>
      <w:sz w:val="20"/>
      <w:szCs w:val="20"/>
    </w:rPr>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1"/>
    <w:semiHidden/>
    <w:unhideWhenUsed/>
    <w:qFormat/>
    <w:rsid w:val="00F028C9"/>
    <w:pPr>
      <w:ind w:left="2715"/>
    </w:pPr>
    <w:rPr>
      <w:sz w:val="21"/>
      <w:szCs w:val="21"/>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F028C9"/>
    <w:rPr>
      <w:rFonts w:ascii="Tahoma" w:hAnsi="Tahoma" w:cs="Tahoma"/>
      <w:sz w:val="16"/>
      <w:szCs w:val="16"/>
    </w:rPr>
  </w:style>
  <w:style w:type="paragraph" w:styleId="Encabezado">
    <w:name w:val="header"/>
    <w:basedOn w:val="Normal"/>
    <w:link w:val="EncabezadoCar"/>
    <w:uiPriority w:val="99"/>
    <w:unhideWhenUsed/>
    <w:rsid w:val="0037406B"/>
    <w:pPr>
      <w:tabs>
        <w:tab w:val="center" w:pos="4680"/>
        <w:tab w:val="right" w:pos="9360"/>
      </w:tabs>
    </w:pPr>
  </w:style>
  <w:style w:type="paragraph" w:styleId="Piedepgina">
    <w:name w:val="footer"/>
    <w:basedOn w:val="Normal"/>
    <w:link w:val="PiedepginaCar"/>
    <w:uiPriority w:val="99"/>
    <w:unhideWhenUsed/>
    <w:rsid w:val="0037406B"/>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UPAEP</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sharding</dc:creator>
  <dc:description/>
  <cp:lastModifiedBy>UPAEP</cp:lastModifiedBy>
  <cp:revision>2</cp:revision>
  <cp:lastPrinted>2018-05-09T15:49:00Z</cp:lastPrinted>
  <dcterms:created xsi:type="dcterms:W3CDTF">2019-07-12T19:12:00Z</dcterms:created>
  <dcterms:modified xsi:type="dcterms:W3CDTF">2019-07-12T19:12:00Z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